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附件3</w:t>
      </w:r>
    </w:p>
    <w:p>
      <w:pPr>
        <w:jc w:val="center"/>
        <w:rPr>
          <w:rFonts w:hint="eastAsia" w:asciiTheme="majorEastAsia" w:hAnsiTheme="majorEastAsia" w:eastAsiaTheme="majorEastAsia" w:cstheme="majorEastAsia"/>
          <w:b/>
          <w:bCs/>
          <w:sz w:val="36"/>
          <w:szCs w:val="36"/>
        </w:rPr>
      </w:pPr>
      <w:bookmarkStart w:id="0" w:name="_GoBack"/>
      <w:r>
        <w:rPr>
          <w:rFonts w:hint="eastAsia" w:asciiTheme="majorEastAsia" w:hAnsiTheme="majorEastAsia" w:eastAsiaTheme="majorEastAsia" w:cstheme="majorEastAsia"/>
          <w:b/>
          <w:bCs/>
          <w:sz w:val="36"/>
          <w:szCs w:val="36"/>
        </w:rPr>
        <w:t>马来西亚北方大学</w:t>
      </w:r>
      <w:bookmarkEnd w:id="0"/>
      <w:r>
        <w:rPr>
          <w:rFonts w:hint="eastAsia" w:asciiTheme="majorEastAsia" w:hAnsiTheme="majorEastAsia" w:eastAsiaTheme="majorEastAsia" w:cstheme="majorEastAsia"/>
          <w:b/>
          <w:bCs/>
          <w:sz w:val="36"/>
          <w:szCs w:val="36"/>
        </w:rPr>
        <w:t>（公立）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rFonts w:hint="eastAsia" w:asciiTheme="majorEastAsia" w:hAnsiTheme="majorEastAsia" w:eastAsiaTheme="majorEastAsia" w:cstheme="majorEastAsia"/>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马来西亚北方大学(UUM)创建于1984年， 位于北部的吉打州, 校园面积庞大， 达1061 公顷（16000 亩）。总投资 5.8 个亿建成的北方大学环境优美，整个校园被热带雨林围绕，是马来西亚半岛最美丽的大学。</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0"/>
        <w:jc w:val="both"/>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2016 年，马来西亚北方大学亚洲排名 137 位； 同年8月， 马来西亚北方大学通过 AACSB（国际精英商学院协会，亦称美国管理商学院联合会）认证，在全世界仅有不超过 5%的商学院取得了这项精英认证。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北方大学被世界公认为一所充满生机和活力的公立高等教育学府， 是为将马来西亚建设成为管理及其他相关领域的教学和研究中心为目的而成立的大学。 北方大学已在信息传播、管理技术和质量管理等领域取得了重要的成果，为马来西亚的经济建设做出了重要的贡献。 本着成为世界一流大学的目标， 我们已与多所世界著名的大学结成了战略伙伴关系。北方大学是第一个全部使用光缆通讯技术的大学，也是第一个授予马来西亚多媒体走廊资格的大学，同时该大学还荣获 ISO9002 资格证书。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北方大学的成立是为了培育与扩展管理学的教育。所以它所提供的科系都着重于管理学、会计学、经济学、资讯科技学、公共管理学、人力之源管理学以及企业学。一共有十三个学院，32 个学士学位，50 个硕士学位以及博士学位课程。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0"/>
        <w:jc w:val="both"/>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北方大学是唯一一个拥有标准18洞高尔夫球场的大学、唯一一个拥有校内赛车道、露营基地、射箭场、羚鹿园的大学。马来西亚北方大学（UUM）在马来西亚卓越的学术地位，使得它成为当地学生和国际学生选择在大马继续高等教育最理想的大学之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LNUHNF+SimSun">
    <w:altName w:val="Courier New"/>
    <w:panose1 w:val="00000000000000000000"/>
    <w:charset w:val="00"/>
    <w:family w:val="auto"/>
    <w:pitch w:val="default"/>
    <w:sig w:usb0="00000000" w:usb1="00000000" w:usb2="00000000" w:usb3="00000000" w:csb0="00000000" w:csb1="00000000"/>
  </w:font>
  <w:font w:name="AUWCNV+TimesNewRomanPSMT">
    <w:altName w:val="Courier New"/>
    <w:panose1 w:val="00000000000000000000"/>
    <w:charset w:val="00"/>
    <w:family w:val="auto"/>
    <w:pitch w:val="default"/>
    <w:sig w:usb0="00000000" w:usb1="00000000" w:usb2="00000000" w:usb3="00000000" w:csb0="00000000" w:csb1="00000000"/>
  </w:font>
  <w:font w:name="ESHXQI+TimesNewRomanPS-BoldMT">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PMingLiU">
    <w:panose1 w:val="02020300000000000000"/>
    <w:charset w:val="88"/>
    <w:family w:val="auto"/>
    <w:pitch w:val="default"/>
    <w:sig w:usb0="00000003" w:usb1="082E0000" w:usb2="00000016" w:usb3="00000000" w:csb0="00100001" w:csb1="00000000"/>
  </w:font>
  <w:font w:name="Copperplate Gothic Bold">
    <w:altName w:val="MV Boli"/>
    <w:panose1 w:val="020E0705020206020404"/>
    <w:charset w:val="00"/>
    <w:family w:val="auto"/>
    <w:pitch w:val="default"/>
    <w:sig w:usb0="00000000" w:usb1="00000000" w:usb2="00000000" w:usb3="00000000" w:csb0="20000001" w:csb1="00000000"/>
  </w:font>
  <w:font w:name="Aharoni">
    <w:altName w:val="Tahoma"/>
    <w:panose1 w:val="02010803020104030203"/>
    <w:charset w:val="00"/>
    <w:family w:val="auto"/>
    <w:pitch w:val="default"/>
    <w:sig w:usb0="00000000" w:usb1="00000000" w:usb2="00000000" w:usb3="00000000" w:csb0="00000020" w:csb1="00200000"/>
  </w:font>
  <w:font w:name="Malgun Gothic">
    <w:altName w:val="Gulim"/>
    <w:panose1 w:val="020B0503020000020004"/>
    <w:charset w:val="81"/>
    <w:family w:val="auto"/>
    <w:pitch w:val="default"/>
    <w:sig w:usb0="00000000" w:usb1="00000000" w:usb2="00000012" w:usb3="00000000" w:csb0="00080001" w:csb1="00000000"/>
  </w:font>
  <w:font w:name="华文隶书">
    <w:altName w:val="宋体"/>
    <w:panose1 w:val="02010800040101010101"/>
    <w:charset w:val="86"/>
    <w:family w:val="auto"/>
    <w:pitch w:val="default"/>
    <w:sig w:usb0="00000000" w:usb1="00000000" w:usb2="00000000" w:usb3="00000000" w:csb0="00040000" w:csb1="00000000"/>
  </w:font>
  <w:font w:name="隶书">
    <w:altName w:val="宋体"/>
    <w:panose1 w:val="02010509060101010101"/>
    <w:charset w:val="86"/>
    <w:family w:val="auto"/>
    <w:pitch w:val="default"/>
    <w:sig w:usb0="00000000" w:usb1="0000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MV Boli">
    <w:panose1 w:val="02000500030200090000"/>
    <w:charset w:val="00"/>
    <w:family w:val="auto"/>
    <w:pitch w:val="default"/>
    <w:sig w:usb0="00000000" w:usb1="00000000" w:usb2="00000100" w:usb3="00000000" w:csb0="00000000" w:csb1="00000000"/>
  </w:font>
  <w:font w:name="Tahoma">
    <w:panose1 w:val="020B0604030504040204"/>
    <w:charset w:val="00"/>
    <w:family w:val="auto"/>
    <w:pitch w:val="default"/>
    <w:sig w:usb0="61007A87" w:usb1="80000000" w:usb2="00000008" w:usb3="00000000" w:csb0="200101FF" w:csb1="2028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2322D"/>
    <w:rsid w:val="0C8713B3"/>
    <w:rsid w:val="0D6A682A"/>
    <w:rsid w:val="5172322D"/>
    <w:rsid w:val="6B3F5D96"/>
    <w:rsid w:val="71DB37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2017-03-22T07:41:00Z</dcterms:created>
  <dc:creator>Administrator</dc:creator>
  <cp:lastModifiedBy>Administrator</cp:lastModifiedBy>
  <cp:lastPrinted>2017-10-24T01:41:35Z</cp:lastPrinted>
  <dcterms:modified xsi:type="dcterms:W3CDTF">2017-10-24T01:49:06Z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